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B" w:rsidRPr="00EC28A8" w:rsidRDefault="00EC28A8" w:rsidP="00EC28A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EC28A8">
        <w:rPr>
          <w:rFonts w:ascii="Calibri" w:eastAsia="Times New Roman" w:hAnsi="Calibri" w:cs="Calibri"/>
          <w:b/>
          <w:color w:val="000000"/>
          <w:lang w:eastAsia="pl-PL"/>
        </w:rPr>
        <w:t>Lista przeciwciał immunohistochemicznych z grupy I, II i III Zakładu Patomorfologii Klinicznej Szpital</w:t>
      </w:r>
      <w:r>
        <w:rPr>
          <w:rFonts w:ascii="Calibri" w:eastAsia="Times New Roman" w:hAnsi="Calibri" w:cs="Calibri"/>
          <w:b/>
          <w:color w:val="000000"/>
          <w:lang w:eastAsia="pl-PL"/>
        </w:rPr>
        <w:t>a</w:t>
      </w:r>
      <w:r w:rsidRPr="00EC28A8">
        <w:rPr>
          <w:rFonts w:ascii="Calibri" w:eastAsia="Times New Roman" w:hAnsi="Calibri" w:cs="Calibri"/>
          <w:b/>
          <w:color w:val="000000"/>
          <w:lang w:eastAsia="pl-PL"/>
        </w:rPr>
        <w:t xml:space="preserve"> Uniwersytecki</w:t>
      </w:r>
      <w:r>
        <w:rPr>
          <w:rFonts w:ascii="Calibri" w:eastAsia="Times New Roman" w:hAnsi="Calibri" w:cs="Calibri"/>
          <w:b/>
          <w:color w:val="000000"/>
          <w:lang w:eastAsia="pl-PL"/>
        </w:rPr>
        <w:t>ego</w:t>
      </w:r>
      <w:r w:rsidRPr="00EC28A8">
        <w:rPr>
          <w:rFonts w:ascii="Calibri" w:eastAsia="Times New Roman" w:hAnsi="Calibri" w:cs="Calibri"/>
          <w:b/>
          <w:color w:val="000000"/>
          <w:lang w:eastAsia="pl-PL"/>
        </w:rPr>
        <w:t xml:space="preserve"> nr 1 im. dr Antoniego Jurasza</w:t>
      </w:r>
    </w:p>
    <w:p w:rsidR="00EC28A8" w:rsidRPr="00EC28A8" w:rsidRDefault="00EC28A8" w:rsidP="00EC28A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5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629"/>
        <w:gridCol w:w="2626"/>
        <w:gridCol w:w="2693"/>
        <w:gridCol w:w="2638"/>
        <w:gridCol w:w="2629"/>
        <w:gridCol w:w="2625"/>
      </w:tblGrid>
      <w:tr w:rsidR="00EC28A8" w:rsidRPr="00EC28A8" w:rsidTr="00EC28A8">
        <w:trPr>
          <w:trHeight w:val="28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Barwienie immunohistochemiczne grupa I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Barwienie immunohistochemiczne grupa II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pl-PL"/>
              </w:rPr>
              <w:t>Barwienie immunohistochemiczne grupa III</w:t>
            </w: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anti-CD3 (2GV6) Rabbit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Monoclona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anti-Keratin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(34E12) Mouse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CD1a (EP3622)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PAX8 (MRQ-50)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CD2 (MRQ-11)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CA IX (EP161)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Anti-CD4 (SP35) Rabbit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Cytokeratin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17 (SP95)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CD31 (JC70)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PLAP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VENTANA anti-CD10 (SP67)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Anti-ALK-1 (ALK-01)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CD7 (SP94)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Cytokeratin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CD56 (MRQ-42)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Synaptophysin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(MRQ-40)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anti-CD23 (SP23) Rabbit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Monoclon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MART-1/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melan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(A103)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</w:t>
            </w: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CD8 (SP57)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RabbitMono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Cytokeratin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 Rabbit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CD79a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RabbitMono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Uroplakin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III (SP73)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anti-CD30 (Ber-H2)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CD71 (MRQ-48)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anti-CD15 (MMA) PAB, IVD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EMA (E29) Mouse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TDT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WT1 (6F-H2)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ANTI-CD43 (L60) PRIMARY ANTIBODY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EP-CAM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(Ber-EP4)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anti-CD20 (L26)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EBV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MYELOPEROXIDASE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Calponin-1 (EP798Y)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anti-CD45 (LCA) (RP2/18)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GATA3 (L50-823)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CD21 (2G9)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anti-Melanosome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(HMB45) Mouse 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VENTANA ANTI-P63 (4A4)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CA-125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anti-CD5 (SP19) Rabbit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Glut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Synthetase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(GS-6)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anti-CD34 (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QBEnd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/10)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MUC1 (H23)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Cytokeratin8&amp;18(B22.1&amp;B23.1),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MUM1 (MRQ-43)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NexES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Reagent,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SM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Actin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HHV-8 (13B10)</w:t>
            </w:r>
          </w:p>
        </w:tc>
      </w:tr>
      <w:tr w:rsidR="00EC28A8" w:rsidRPr="00EC28A8" w:rsidTr="00EC28A8">
        <w:trPr>
          <w:trHeight w:val="6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anti-CD68 (KP-1)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Antibod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Anti-PAX5 (SP34) Rabbit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bcl-6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CMV Blend(8B1.2,1G5.2&amp;2D4.2),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NexES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Reagent,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Inhibin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IgG4 (MRQ-44)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CD57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ANTI-PR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(1E2)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CD117(EP10) Rabbit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Melanoma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Triple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Cocktail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PATHWAY ANTI-HER-2/NEU (4B5) RABBIT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Melanoma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Triple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Cocktail</w:t>
            </w: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CD-138 (B-A38)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ANTI-PSA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polyclonal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Calcitonin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(SP17)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IGG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Cytokeratin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(CAM 5.2)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S100p (16/f5)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anti-CD99 Mouse Mono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anti-S100 (4C4.9)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Antibo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Caldesmon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(E89)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Mammaglobin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CINtec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p16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Histology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(50) 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SOX-10 (SP267)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CELL MARQUE REAGENT,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ALPHA-FETOPROTEIN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Ventana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Basal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Cocktail (34BE12+p63)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CDX-2 (EPR2764Y)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anti-Desmin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(DE-R-11)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SOX-2 (SP76)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Cytokeratin7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RabbitMono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VENTANA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Cadherin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(36)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CEA (CEA31)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Galectin-3 (9C4)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Beta-Catenin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Cytokeratin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5/6 (D5/16B4)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ANTI-ER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(SP1)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GLUT-1 (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polyclonal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anti-p40 (BC28) Mouse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PAB</w:t>
            </w: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TTF-1 (SP141)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Factor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XIIIa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(AC-1A1)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Glypican-3 (1G12)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anti-p504s (SP116) Rabbit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Monoclonal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Anti-Vimentin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(V9)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Primary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Antib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FACTOR 8-R AG.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anti-Kappa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Rabbit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Polyclonal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Pri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TFE3 (MRQ-37)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CONFIRM ANTI-KI-67 (30-9) RABBIT MONOCLO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Hepatocyte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Spec Ant(OCH1E5),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anti-Lambda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Rabbit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Polyclonal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Anti-ATRX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(HPA001906)</w:t>
            </w: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VENTANA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ANTI-CYCLIN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D1 (SP4-R)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Acidic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Ptn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(EP672Y),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MyoD1 (EP212)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MDM2 (IF2)</w:t>
            </w:r>
          </w:p>
        </w:tc>
      </w:tr>
      <w:tr w:rsidR="00EC28A8" w:rsidRPr="00EC28A8" w:rsidTr="00EC28A8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HCG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MUC2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ANTI-P53 (Bp53-11)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IDH-1 (PA5-14357)</w:t>
            </w: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bcl-2 (124)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Mab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NexES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Reagent,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Myogenin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Podoplanin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(D2-40)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CONFIRM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Calretinin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(SP65)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RbmAb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ANTI-NSE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(MRQ-55)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Marque,Renal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CArcinoma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(PN-15)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</w:p>
        </w:tc>
      </w:tr>
      <w:tr w:rsidR="00EC28A8" w:rsidRPr="00EC28A8" w:rsidTr="00EC28A8">
        <w:trPr>
          <w:trHeight w:val="4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Anti-CHROMOGRANIN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 (LK2H10) PAB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  <w:r w:rsidRPr="00EC28A8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Oct-4 (MRQ-10)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PAb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</w:t>
            </w:r>
            <w:proofErr w:type="spellEnd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Marque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C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CELL MARQUE, THYROGLOBULIN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A8" w:rsidRPr="00EC28A8" w:rsidRDefault="00EC28A8" w:rsidP="00EC28A8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EC28A8" w:rsidRDefault="00EC28A8"/>
    <w:sectPr w:rsidR="00EC28A8" w:rsidSect="00EC28A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8A8"/>
    <w:rsid w:val="00276258"/>
    <w:rsid w:val="008657FB"/>
    <w:rsid w:val="00B846B8"/>
    <w:rsid w:val="00BB6B73"/>
    <w:rsid w:val="00C52E54"/>
    <w:rsid w:val="00E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2021-10-18T11:25:00Z</dcterms:created>
  <dcterms:modified xsi:type="dcterms:W3CDTF">2021-10-18T11:30:00Z</dcterms:modified>
</cp:coreProperties>
</file>